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jc w:val="center"/>
        <w:rPr>
          <w:rFonts w:hint="eastAsia" w:ascii="黑体" w:hAnsi="黑体" w:eastAsia="黑体" w:cs="黑体"/>
          <w:b/>
          <w:color w:val="444444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color w:val="444444"/>
          <w:kern w:val="0"/>
          <w:sz w:val="32"/>
          <w:szCs w:val="32"/>
          <w:lang w:eastAsia="zh-CN"/>
        </w:rPr>
        <w:t>江苏省金坛中等专业学校</w:t>
      </w:r>
    </w:p>
    <w:p>
      <w:pPr>
        <w:widowControl/>
        <w:shd w:val="clear" w:color="auto" w:fill="FFFFFF"/>
        <w:spacing w:line="400" w:lineRule="exact"/>
        <w:jc w:val="center"/>
        <w:rPr>
          <w:rFonts w:ascii="宋体" w:hAnsi="宋体" w:eastAsia="宋体" w:cs="宋体"/>
          <w:color w:val="444444"/>
          <w:kern w:val="0"/>
          <w:sz w:val="24"/>
          <w:szCs w:val="24"/>
        </w:rPr>
      </w:pPr>
      <w:bookmarkStart w:id="0" w:name="_GoBack"/>
      <w:r>
        <w:rPr>
          <w:rFonts w:hint="eastAsia" w:ascii="黑体" w:hAnsi="黑体" w:eastAsia="黑体" w:cs="黑体"/>
          <w:b/>
          <w:color w:val="444444"/>
          <w:kern w:val="0"/>
          <w:sz w:val="32"/>
          <w:szCs w:val="32"/>
        </w:rPr>
        <w:t>关于</w:t>
      </w:r>
      <w:r>
        <w:rPr>
          <w:rFonts w:hint="eastAsia" w:ascii="黑体" w:hAnsi="黑体" w:eastAsia="黑体" w:cs="黑体"/>
          <w:b/>
          <w:color w:val="444444"/>
          <w:kern w:val="0"/>
          <w:sz w:val="32"/>
          <w:szCs w:val="32"/>
          <w:lang w:eastAsia="zh-CN"/>
        </w:rPr>
        <w:t>教师</w:t>
      </w:r>
      <w:r>
        <w:rPr>
          <w:rFonts w:hint="eastAsia" w:ascii="黑体" w:hAnsi="黑体" w:eastAsia="黑体" w:cs="黑体"/>
          <w:b/>
          <w:color w:val="444444"/>
          <w:kern w:val="0"/>
          <w:sz w:val="32"/>
          <w:szCs w:val="32"/>
        </w:rPr>
        <w:t>公开课</w:t>
      </w:r>
      <w:r>
        <w:rPr>
          <w:rFonts w:hint="eastAsia" w:ascii="黑体" w:hAnsi="黑体" w:eastAsia="黑体" w:cs="黑体"/>
          <w:b/>
          <w:color w:val="444444"/>
          <w:kern w:val="0"/>
          <w:sz w:val="32"/>
          <w:szCs w:val="32"/>
          <w:lang w:eastAsia="zh-CN"/>
        </w:rPr>
        <w:t>开设</w:t>
      </w:r>
      <w:r>
        <w:rPr>
          <w:rFonts w:hint="eastAsia" w:ascii="黑体" w:hAnsi="黑体" w:eastAsia="黑体" w:cs="黑体"/>
          <w:b/>
          <w:color w:val="444444"/>
          <w:kern w:val="0"/>
          <w:sz w:val="32"/>
          <w:szCs w:val="32"/>
        </w:rPr>
        <w:t>和听课规定</w:t>
      </w:r>
      <w:r>
        <w:rPr>
          <w:rFonts w:hint="eastAsia" w:ascii="黑体" w:hAnsi="黑体" w:eastAsia="黑体" w:cs="黑体"/>
          <w:b/>
          <w:color w:val="444444"/>
          <w:kern w:val="0"/>
          <w:sz w:val="32"/>
          <w:szCs w:val="32"/>
          <w:lang w:eastAsia="zh-CN"/>
        </w:rPr>
        <w:t>的</w:t>
      </w:r>
      <w:r>
        <w:rPr>
          <w:rFonts w:hint="eastAsia" w:ascii="黑体" w:hAnsi="黑体" w:eastAsia="黑体" w:cs="黑体"/>
          <w:b/>
          <w:color w:val="444444"/>
          <w:kern w:val="0"/>
          <w:sz w:val="32"/>
          <w:szCs w:val="32"/>
        </w:rPr>
        <w:t>说明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49" w:firstLineChars="196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49" w:firstLineChars="196"/>
        <w:jc w:val="left"/>
        <w:textAlignment w:val="auto"/>
        <w:outlineLvl w:val="9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为推动我校公开课活动规范有序开展，提高课堂教学效益，现将有关规定说明如下：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49" w:firstLineChars="196"/>
        <w:jc w:val="left"/>
        <w:textAlignment w:val="auto"/>
        <w:outlineLvl w:val="9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一、根据学校《专业技术岗位职责与任职条件细则》的有关规定，全体专任教师每学年至少开设一节公开课，其中学科带头人、骨干教师开设示范课，青年教师开设研究课，新教师开设汇报课。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49" w:firstLineChars="196"/>
        <w:jc w:val="left"/>
        <w:textAlignment w:val="auto"/>
        <w:outlineLvl w:val="9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二、每学期开学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，拟开设公开课的教师将开课内容、时间、地点报给教研组长，由教研组长汇总后交科研处，科研处将本学期公开课计划公布在校园网上，开课教师严格按计划开设公开课，如果有临时性变动，开课教师须提前一周通知科研处，由科研处发布变更通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49" w:firstLineChars="196"/>
        <w:jc w:val="left"/>
        <w:textAlignment w:val="auto"/>
        <w:outlineLvl w:val="9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三、教研组长组织好本组的听课、评课活动，组内其他教师没有课的应到场听课，并积极参与评课议课，努力提高公开课的成效。教务处或科研处组织人员参与听课并做好听课人员统计。听课结束后教研组长凭教案和评议表领取公开课鉴定表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填写好后，及时将上述材料交科研处归档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49" w:firstLineChars="196"/>
        <w:jc w:val="left"/>
        <w:textAlignment w:val="auto"/>
        <w:outlineLvl w:val="9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四、学期结束时科研处将实际开课情况汇总后公布在校园网上。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五、开设公开课是每一位教师的职责，开设公开课是教师当年考核评优的依据之一。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49" w:firstLineChars="196"/>
        <w:jc w:val="left"/>
        <w:textAlignment w:val="auto"/>
        <w:outlineLvl w:val="9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按照《江苏省职业学校教学管理规范》的要求，结合我校实际情况，对教师听课作如下要求：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49" w:firstLineChars="196"/>
        <w:jc w:val="left"/>
        <w:textAlignment w:val="auto"/>
        <w:outlineLvl w:val="9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四十周岁以上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教师每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学期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至少听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节课，其余教师每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学期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至少听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节课。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49" w:firstLineChars="196"/>
        <w:jc w:val="left"/>
        <w:textAlignment w:val="auto"/>
        <w:outlineLvl w:val="9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2.每四周统计一次，以教研组为单位将听课本送科研处检查，登记盖章，统计情况在校园网上公布。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49" w:firstLineChars="196"/>
        <w:jc w:val="left"/>
        <w:textAlignment w:val="auto"/>
        <w:outlineLvl w:val="9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另外，根据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金坛教师发展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中心有关文件，对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金坛区级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公开课的申报程序作如下说明：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49" w:firstLineChars="196"/>
        <w:jc w:val="left"/>
        <w:textAlignment w:val="auto"/>
        <w:outlineLvl w:val="9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拟申报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金坛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公开课的教师于开学后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周内将公开课教案交到科研处。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49" w:firstLineChars="196"/>
        <w:jc w:val="left"/>
        <w:textAlignment w:val="auto"/>
        <w:outlineLvl w:val="9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学校将教案汇总后送交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金坛教师发展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中心。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49" w:firstLineChars="196"/>
        <w:jc w:val="left"/>
        <w:textAlignment w:val="auto"/>
        <w:outlineLvl w:val="9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金坛教师发展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中心组织说课，筛选确定本学期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金坛区级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公开课计划，并在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金坛教师发展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中心网上公布。</w:t>
      </w:r>
    </w:p>
    <w:p>
      <w:pPr>
        <w:widowControl/>
        <w:shd w:val="clear" w:color="auto" w:fill="FFFFFF"/>
        <w:spacing w:line="340" w:lineRule="exact"/>
        <w:ind w:left="6148" w:leftChars="261" w:hanging="5600" w:hangingChars="2000"/>
        <w:jc w:val="right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江苏省金坛中等专业学校</w:t>
      </w:r>
    </w:p>
    <w:p>
      <w:pPr>
        <w:widowControl/>
        <w:shd w:val="clear" w:color="auto" w:fill="FFFFFF"/>
        <w:spacing w:line="340" w:lineRule="exact"/>
        <w:ind w:left="6148" w:leftChars="261" w:hanging="5600" w:hangingChars="2000"/>
        <w:jc w:val="righ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201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20"/>
    <w:rsid w:val="009D75D2"/>
    <w:rsid w:val="00BB6920"/>
    <w:rsid w:val="011D0BC0"/>
    <w:rsid w:val="0FF411CE"/>
    <w:rsid w:val="1F9C4646"/>
    <w:rsid w:val="280D4886"/>
    <w:rsid w:val="2E081654"/>
    <w:rsid w:val="3BD80686"/>
    <w:rsid w:val="4B6521B3"/>
    <w:rsid w:val="5C2D4032"/>
    <w:rsid w:val="717814AB"/>
    <w:rsid w:val="726C6AC8"/>
    <w:rsid w:val="731E544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www.dadighost.com</Company>
  <Pages>1</Pages>
  <Words>105</Words>
  <Characters>600</Characters>
  <Lines>5</Lines>
  <Paragraphs>1</Paragraphs>
  <ScaleCrop>false</ScaleCrop>
  <LinksUpToDate>false</LinksUpToDate>
  <CharactersWithSpaces>704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2015-01-12T00:48:00Z</dcterms:created>
  <dc:creator>大地系统</dc:creator>
  <cp:lastModifiedBy>Administrator</cp:lastModifiedBy>
  <dcterms:modified xsi:type="dcterms:W3CDTF">2017-02-13T07:18:36Z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